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 w:after="210" w:line="579" w:lineRule="auto"/>
        <w:jc w:val="center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96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17"/>
        <w:gridCol w:w="76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317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677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317" w:type="dxa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呼吸机内部回路消毒机</w:t>
            </w:r>
          </w:p>
        </w:tc>
        <w:tc>
          <w:tcPr>
            <w:tcW w:w="7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1、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采用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复合醇、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臭氧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过氧化氢、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（臭氧和过氧化氢由用户自己决定是否使用）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多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种消毒剂对麻醉机呼吸机回路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表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面进行消毒灭菌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方便临床进行选择。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2、制造商已取得三类生产许可证，是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专业的麻醉机、呼吸机的生产厂家，精通麻醉机、呼吸机内外回路、管路结构，消毒更全面、更专业。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产品获得国家二类医疗器械许可证、注册证、高新技术企业证书、消毒系统实用新型专利证书、麻醉呼吸回路消毒系统的软件著作证书、国家食品药品监督管理局对医疗器械电磁兼容性 EMC 检测报告，ISO13485 质量管理体系证书。</w:t>
            </w:r>
          </w:p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安全及防护要求：产品符合GB9706.1-2007 《医用电气设备 第1部分：安全通用要求》（医疗器械检测所检测报告佐证）</w:t>
            </w:r>
          </w:p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电磁兼容要求：产品符合YY0505-2012《医用电气设备 第1=2部分：安全通用要求 并列标准：电磁兼容 要求和实验 》（医疗器械检测所检测报告佐证）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采用闭环控制技术。在运行过程中对臭氧浓度、温度等进行实时监测,以达到稳定的气体输出,实现雾化、消毒、干燥的功能,排放浓度最高 0.04mg/m³。 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（满足 WS/T 367-2012 医疗机构消毒技术规范）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、工作模式：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个程序模式(呼吸机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麻醉机)，1个手动模式(其他设备)。</w:t>
            </w:r>
          </w:p>
          <w:p>
            <w:pPr>
              <w:spacing w:line="240" w:lineRule="auto"/>
              <w:ind w:firstLine="440" w:firstLineChars="200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麻醉机程序模式：15min雾化、60min消毒灭菌、30min干燥。</w:t>
            </w:r>
          </w:p>
          <w:p>
            <w:pPr>
              <w:spacing w:line="240" w:lineRule="auto"/>
              <w:ind w:firstLine="440" w:firstLineChars="200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呼吸机程序模式：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min消毒灭菌、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min干燥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440" w:firstLineChars="200"/>
              <w:jc w:val="left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其他消毒模式：10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min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雾化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min干燥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10～60min 可选，步进值 10min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）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440" w:firstLineChars="200"/>
              <w:jc w:val="left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复合醇提供10分钟消毒，10分钟干燥检测报告，高效快捷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）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7、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自动干燥：干燥模式采用恒温进行，确保内回路干燥彻底，无水分残留，保证消毒效果。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消毒机单循环模式，即可动态消杀所有麻醉机、呼吸机气体流经管道、端口。达到无死角，无残留的消毒效果。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呼吸机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消毒机理：低压部分采用复合醇和或臭氧（O3）两种消毒剂对呼吸机吸气端、呼气端进行消毒灭菌。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高压部分使用臭氧消毒系统实用新型专利，使用高流速、大压力的加压气体，快速充满医疗器械内部后被快速吸出、清理，实现呼吸机双进气端、整体内部回路、吸气端、呼气端无死角，无残留的消毒过程。避免了氮氧化物对机器内部的腐蚀与残留，排放浓度最高0.04mg/m³。（提供专利证书和检测报告）。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、供气和排气速度：3～5 升/分钟。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、输入臭氧浓度（mg/m3）：≥220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提供检验报告；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具备臭氧消毒专利)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11、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H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O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浓度：12%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或复合醇复方消毒液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、雾化量：0.2～0.5 ml/min。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▲1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消毒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级别和效果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：</w:t>
            </w:r>
          </w:p>
          <w:p>
            <w:pPr>
              <w:spacing w:line="240" w:lineRule="auto"/>
              <w:ind w:firstLine="220" w:firstLineChars="100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1）过氧化氢、臭氧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枯草杆菌黑色变种芽孢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四代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（军事医学科学院提供）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平均杀灭对数值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≥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3.0（提供江苏省疾控中心检测报告）</w:t>
            </w:r>
          </w:p>
          <w:p>
            <w:pPr>
              <w:spacing w:line="240" w:lineRule="auto"/>
              <w:ind w:firstLine="220" w:firstLineChars="100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2）复合醇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枯草杆菌黑色变种芽孢杀灭对数值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≥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3.0，（提供检测报告）</w:t>
            </w:r>
          </w:p>
          <w:p>
            <w:pPr>
              <w:spacing w:line="240" w:lineRule="auto"/>
              <w:ind w:firstLine="220" w:firstLineChars="100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3）复合醇消毒完成后回路内无任何腐蚀（提供无腐蚀检测报告）</w:t>
            </w:r>
          </w:p>
          <w:p>
            <w:pPr>
              <w:spacing w:line="240" w:lineRule="auto"/>
              <w:ind w:firstLine="220" w:firstLineChars="100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4）稳定性试验：符合《消毒剂稳定性评价方法》GB/T38499-2020要求（提供检测报告）；PH值测定：经检测，麻醉呼吸回路消毒系统配套使用的消毒剂PH值均值为5.46（提供检测报告）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220" w:firstLineChars="100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5）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1、人类冠状病毒 灭活对数值均＞4.00；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660" w:firstLineChars="300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2、对大肠杆菌、金黄色葡萄球菌、铜绿假单胞菌杀灭对数值分别为＞6.43，＞6.18，＞6.38；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660" w:firstLineChars="300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3、对黑曲霉菌、白色念珠菌杀灭对数值分别为＞5.26，＞5.11；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660" w:firstLineChars="300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4、对脊髓灰质炎病毒平均灭活对数值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≥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4.00。</w:t>
            </w:r>
          </w:p>
          <w:p>
            <w:pPr>
              <w:spacing w:line="240" w:lineRule="auto"/>
              <w:ind w:firstLine="660" w:firstLineChars="300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5、龟分枝杆菌脓肿亚种的杀灭对数值＞4.00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、报警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功能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：</w:t>
            </w:r>
          </w:p>
          <w:p>
            <w:pPr>
              <w:spacing w:line="240" w:lineRule="auto"/>
              <w:ind w:firstLine="220" w:firstLineChars="100"/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温度双循环控制系统，具有超温报警提示功能。</w:t>
            </w:r>
          </w:p>
          <w:p>
            <w:pPr>
              <w:spacing w:line="240" w:lineRule="auto"/>
              <w:ind w:firstLine="220" w:firstLineChars="100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2）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eastAsia="zh-CN"/>
              </w:rPr>
              <w:t>温度控制功能：≤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/>
              </w:rPr>
              <w:t>55°C；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超温报警：消毒过程中，实时自动监测消毒机内部温度并自动报警。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15、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消毒时，可人机共存，并保证使用时手术室无污染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。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、消毒级别：必须杀灭芽孢，符合卫生部对消毒设备高水平消毒要求。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17、消毒记录：消毒结束后，可查询消毒次数，可追溯消毒记录，方便使用、 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易于查验，具备追溯打印功能。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18、臭氧浓度的自检及报警功能：消毒过程中，动态、实时监测消毒机内部产 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生的臭氧浓度，无效消毒时自动报警。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9、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人机对话模式：10.4 寸触摸液晶显示屏，一键操作实现雾化、消毒、干燥的全自动消毒灭菌程序。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20、雾化方式：压缩式雾化，免日常维护，无药物残留量，提高药物利用率。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21、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消毒机及其内部均采用耐腐蚀材料构成，保证气体无泄漏，以及机体的稳 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定性，有效延长消毒机使用寿命。 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22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  <w:highlight w:val="none"/>
                <w:lang w:val="en-US" w:eastAsia="zh-CN"/>
              </w:rPr>
              <w:t>具备自动加液功能免去每次手动加液的繁琐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23</w:t>
            </w: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国内外各种品牌及型号麻醉机和呼吸机消毒。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  <w:lang w:eastAsia="zh-CN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  <w:t>24、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其他：报警声响≥57dB、电源：AC220V±22V/50Hz±1Hz；功率≤100W。</w:t>
            </w:r>
          </w:p>
        </w:tc>
      </w:tr>
    </w:tbl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0" w:after="140" w:line="413" w:lineRule="auto"/>
        <w:jc w:val="center"/>
        <w:textAlignment w:val="auto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）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hint="eastAsia" w:ascii="宋体" w:hAnsi="宋体" w:eastAsia="宋体" w:cs="宋体"/>
          <w:b/>
          <w:sz w:val="22"/>
          <w:szCs w:val="22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000000"/>
    <w:rsid w:val="105A5EB9"/>
    <w:rsid w:val="1EA10717"/>
    <w:rsid w:val="31B42F31"/>
    <w:rsid w:val="74330897"/>
    <w:rsid w:val="78622F07"/>
    <w:rsid w:val="7B345A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unhideWhenUsed/>
    <w:qFormat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qFormat/>
    <w:uiPriority w:val="99"/>
    <w:rPr>
      <w:sz w:val="18"/>
      <w:szCs w:val="18"/>
    </w:rPr>
  </w:style>
  <w:style w:type="character" w:customStyle="1" w:styleId="16">
    <w:name w:val="页眉 字符"/>
    <w:link w:val="7"/>
    <w:qFormat/>
    <w:uiPriority w:val="99"/>
    <w:rPr>
      <w:sz w:val="18"/>
      <w:szCs w:val="18"/>
    </w:rPr>
  </w:style>
  <w:style w:type="paragraph" w:customStyle="1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6</Pages>
  <Words>233</Words>
  <Characters>1329</Characters>
  <Lines>11</Lines>
  <Paragraphs>3</Paragraphs>
  <TotalTime>0</TotalTime>
  <ScaleCrop>false</ScaleCrop>
  <LinksUpToDate>false</LinksUpToDate>
  <CharactersWithSpaces>1559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2023-11-16T12:00:00Z</dcterms:created>
  <dc:creator>Sky123.Org</dc:creator>
  <cp:lastModifiedBy> </cp:lastModifiedBy>
  <cp:lastPrinted>2023-11-23T10:01:00Z</cp:lastPrinted>
  <dcterms:modified xsi:type="dcterms:W3CDTF">2024-04-12T02:36:17Z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ACB72DA0F9E54DD789272859C4F6E7F4_13</vt:lpwstr>
  </property>
</Properties>
</file>